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02">
      <w:pPr>
        <w:keepNext w:val="1"/>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Arial" w:cs="Arial" w:eastAsia="Arial" w:hAnsi="Arial"/>
          <w:b w:val="1"/>
          <w:i w:val="0"/>
          <w:smallCaps w:val="0"/>
          <w:strike w:val="0"/>
          <w:color w:val="000000"/>
          <w:sz w:val="36"/>
          <w:szCs w:val="36"/>
          <w:u w:val="none"/>
          <w:shd w:fill="auto" w:val="clear"/>
          <w:vertAlign w:val="baseline"/>
        </w:rPr>
      </w:pPr>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Order Schedule 11 (Installation Works)</w:t>
      </w:r>
    </w:p>
    <w:p w:rsidR="00000000" w:rsidDel="00000000" w:rsidP="00000000" w:rsidRDefault="00000000" w:rsidRPr="00000000" w14:paraId="00000003">
      <w:pPr>
        <w:keepNext w:val="1"/>
        <w:keepLines w:val="1"/>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42"/>
        </w:tabs>
        <w:spacing w:after="240" w:before="120" w:line="240" w:lineRule="auto"/>
        <w:ind w:left="360" w:right="0" w:hanging="36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When this Schedule should be used</w:t>
      </w:r>
    </w:p>
    <w:p w:rsidR="00000000" w:rsidDel="00000000" w:rsidP="00000000" w:rsidRDefault="00000000" w:rsidRPr="00000000" w14:paraId="00000004">
      <w:pPr>
        <w:keepNext w:val="0"/>
        <w:keepLines w:val="1"/>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936" w:right="0" w:hanging="57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This Schedule is designed to provide additional provisions necessary to facilitate the provision of Deliverables requiring installation by the Supplier.</w:t>
      </w:r>
    </w:p>
    <w:p w:rsidR="00000000" w:rsidDel="00000000" w:rsidP="00000000" w:rsidRDefault="00000000" w:rsidRPr="00000000" w14:paraId="00000005">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360" w:right="0" w:hanging="360"/>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gjdgxs" w:id="0"/>
      <w:bookmarkEnd w:id="0"/>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How things must be installed   </w:t>
      </w:r>
    </w:p>
    <w:p w:rsidR="00000000" w:rsidDel="00000000" w:rsidP="00000000" w:rsidRDefault="00000000" w:rsidRPr="00000000" w14:paraId="0000000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936" w:right="0" w:hanging="576"/>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30j0zll" w:id="1"/>
      <w:bookmarkEnd w:id="1"/>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Supplier reasonably believes, it has completed the Installation Works it shall notify the Buyer in writing. Following receipt of such notice, the Buyer shall inspect the Installation Works and shall, by giving written notice to the Supplier: </w:t>
      </w:r>
    </w:p>
    <w:p w:rsidR="00000000" w:rsidDel="00000000" w:rsidP="00000000" w:rsidRDefault="00000000" w:rsidRPr="00000000" w14:paraId="00000007">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1fob9te" w:id="2"/>
      <w:bookmarkEnd w:id="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accept the Installation Works, or </w:t>
      </w:r>
    </w:p>
    <w:p w:rsidR="00000000" w:rsidDel="00000000" w:rsidP="00000000" w:rsidRDefault="00000000" w:rsidRPr="00000000" w14:paraId="00000008">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3znysh7" w:id="3"/>
      <w:bookmarkEnd w:id="3"/>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reject the Installation Works and provide reasons to the Supplier if, in the Buyer’s reasonable opinion, the Installation Works do not meet the requirements set out in the Order Form (or elsewhere in this Contract).</w:t>
      </w:r>
    </w:p>
    <w:p w:rsidR="00000000" w:rsidDel="00000000" w:rsidP="00000000" w:rsidRDefault="00000000" w:rsidRPr="00000000" w14:paraId="00000009">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936" w:right="0" w:hanging="57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the Buyer rejects the Installation Works in accordance with Paragraph 2.1.2, the Supplier shall immediately rectify or remedy any defects and if, in the Buyer’s reasonable opinion, the Installation Works do not, within five (5) Working Days of such rectification or remedy, meet the requirements set out in the Order Form (or elsewhere in this Contract), the Buyer may terminate this Contract for material Default.</w:t>
      </w:r>
    </w:p>
    <w:p w:rsidR="00000000" w:rsidDel="00000000" w:rsidP="00000000" w:rsidRDefault="00000000" w:rsidRPr="00000000" w14:paraId="0000000A">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936" w:right="0" w:hanging="57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Installation Works shall be deemed to be completed when the Supplier receives a notice issued by the Buyer in accordance with Paragraph 2.2.1 Notwithstanding the acceptance of any Installation Works in accordance with Paragraph 2.2), the Supplier shall remain solely responsible for ensuring that the Goods and the Installation Works conform to the specification in the Order Form (or elsewhere in this Contract). No rights of estoppel or waiver shall arise as a result of the acceptance by the Buyer of the Installation Works.</w:t>
      </w:r>
    </w:p>
    <w:p w:rsidR="00000000" w:rsidDel="00000000" w:rsidP="00000000" w:rsidRDefault="00000000" w:rsidRPr="00000000" w14:paraId="0000000B">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240" w:before="0" w:line="240" w:lineRule="auto"/>
        <w:ind w:left="936" w:right="0" w:hanging="576"/>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2et92p0" w:id="4"/>
      <w:bookmarkEnd w:id="4"/>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Throughout the Contract Period, the Supplier shall have at all times all licences, approvals and consents necessary to enable the Supplier and the Supplier Staff to carry out the Installation Works.</w:t>
      </w:r>
    </w:p>
    <w:p w:rsidR="00000000" w:rsidDel="00000000" w:rsidP="00000000" w:rsidRDefault="00000000" w:rsidRPr="00000000" w14:paraId="0000000C">
      <w:pPr>
        <w:pageBreakBefore w:val="0"/>
        <w:tabs>
          <w:tab w:val="left" w:leader="none" w:pos="426"/>
        </w:tabs>
        <w:spacing w:before="240" w:lineRule="auto"/>
        <w:jc w:val="left"/>
        <w:rPr>
          <w:rFonts w:ascii="Arial" w:cs="Arial" w:eastAsia="Arial" w:hAnsi="Arial"/>
          <w:b w:val="1"/>
          <w:sz w:val="24"/>
          <w:szCs w:val="24"/>
        </w:rPr>
      </w:pPr>
      <w:bookmarkStart w:colFirst="0" w:colLast="0" w:name="_heading=h.tyjcwt" w:id="5"/>
      <w:bookmarkEnd w:id="5"/>
      <w:r w:rsidDel="00000000" w:rsidR="00000000" w:rsidRPr="00000000">
        <w:rPr>
          <w:rtl w:val="0"/>
        </w:rPr>
      </w:r>
    </w:p>
    <w:sectPr>
      <w:headerReference r:id="rId7" w:type="default"/>
      <w:footerReference r:id="rId8" w:type="default"/>
      <w:pgSz w:h="16838" w:w="11906" w:orient="portrait"/>
      <w:pgMar w:bottom="1440" w:top="1440" w:left="1440" w:right="1440" w:header="708" w:footer="68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1">
    <w:pPr>
      <w:tabs>
        <w:tab w:val="center" w:leader="none" w:pos="4513"/>
        <w:tab w:val="right" w:leader="none" w:pos="9026"/>
      </w:tabs>
      <w:spacing w:after="0" w:lineRule="auto"/>
      <w:rPr/>
    </w:pPr>
    <w:r w:rsidDel="00000000" w:rsidR="00000000" w:rsidRPr="00000000">
      <w:rPr>
        <w:rtl w:val="0"/>
      </w:rPr>
    </w:r>
  </w:p>
  <w:p w:rsidR="00000000" w:rsidDel="00000000" w:rsidP="00000000" w:rsidRDefault="00000000" w:rsidRPr="00000000" w14:paraId="00000012">
    <w:pPr>
      <w:tabs>
        <w:tab w:val="center" w:leader="none" w:pos="4513"/>
        <w:tab w:val="right" w:leader="none" w:pos="9026"/>
      </w:tabs>
      <w:spacing w:after="0" w:lineRule="auto"/>
      <w:rPr/>
    </w:pPr>
    <w:r w:rsidDel="00000000" w:rsidR="00000000" w:rsidRPr="00000000">
      <w:rPr>
        <w:rtl w:val="0"/>
      </w:rPr>
      <w:t xml:space="preserve">DPS Ref: RM</w:t>
    </w:r>
    <w:r w:rsidDel="00000000" w:rsidR="00000000" w:rsidRPr="00000000">
      <w:rPr>
        <w:rFonts w:ascii="Arial" w:cs="Arial" w:eastAsia="Arial" w:hAnsi="Arial"/>
        <w:sz w:val="20"/>
        <w:szCs w:val="20"/>
        <w:rtl w:val="0"/>
      </w:rPr>
      <w:t xml:space="preserve">6296 Occupational Health and Related Services</w:t>
    </w:r>
    <w:r w:rsidDel="00000000" w:rsidR="00000000" w:rsidRPr="00000000">
      <w:rPr>
        <w:rtl w:val="0"/>
      </w:rPr>
    </w:r>
  </w:p>
  <w:p w:rsidR="00000000" w:rsidDel="00000000" w:rsidP="00000000" w:rsidRDefault="00000000" w:rsidRPr="00000000" w14:paraId="00000013">
    <w:pPr>
      <w:tabs>
        <w:tab w:val="center" w:leader="none" w:pos="4513"/>
        <w:tab w:val="right" w:leader="none" w:pos="9026"/>
      </w:tabs>
      <w:spacing w:after="0" w:lineRule="auto"/>
      <w:rPr/>
    </w:pPr>
    <w:r w:rsidDel="00000000" w:rsidR="00000000" w:rsidRPr="00000000">
      <w:rPr>
        <w:rtl w:val="0"/>
      </w:rPr>
      <w:t xml:space="preserve">Project Version: v1.0</w:t>
      <w:tab/>
      <w:tab/>
      <w:t xml:space="preserve"> </w:t>
    </w:r>
    <w:bookmarkStart w:colFirst="0" w:colLast="0" w:name="bookmark=id.3dy6vkm" w:id="6"/>
    <w:bookmarkEnd w:id="6"/>
    <w:r w:rsidDel="00000000" w:rsidR="00000000" w:rsidRPr="00000000">
      <w:rPr>
        <w:rtl w:val="0"/>
      </w:rPr>
      <w:t xml:space="preserve">1</w:t>
    </w:r>
  </w:p>
  <w:p w:rsidR="00000000" w:rsidDel="00000000" w:rsidP="00000000" w:rsidRDefault="00000000" w:rsidRPr="00000000" w14:paraId="00000014">
    <w:pPr>
      <w:spacing w:after="0" w:lineRule="auto"/>
      <w:rPr/>
    </w:pPr>
    <w:r w:rsidDel="00000000" w:rsidR="00000000" w:rsidRPr="00000000">
      <w:rPr>
        <w:rtl w:val="0"/>
      </w:rPr>
      <w:t xml:space="preserve">Model Version: v1.0</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Order Schedule 11 (Installation Works)</w:t>
    </w:r>
  </w:p>
  <w:p w:rsidR="00000000" w:rsidDel="00000000" w:rsidP="00000000" w:rsidRDefault="00000000" w:rsidRPr="00000000" w14:paraId="0000000E">
    <w:pPr>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Order Ref:</w:t>
    </w:r>
  </w:p>
  <w:p w:rsidR="00000000" w:rsidDel="00000000" w:rsidP="00000000" w:rsidRDefault="00000000" w:rsidRPr="00000000" w14:paraId="0000000F">
    <w:pPr>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Crown Copyright 2023</w:t>
    </w:r>
  </w:p>
  <w:p w:rsidR="00000000" w:rsidDel="00000000" w:rsidP="00000000" w:rsidRDefault="00000000" w:rsidRPr="00000000" w14:paraId="00000010">
    <w:pPr>
      <w:spacing w:after="0" w:lineRule="auto"/>
      <w:rPr>
        <w:rFonts w:ascii="Arial" w:cs="Arial" w:eastAsia="Arial" w:hAnsi="Arial"/>
        <w:sz w:val="20"/>
        <w:szCs w:val="2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decimal"/>
      <w:lvlText w:val="%1."/>
      <w:lvlJc w:val="left"/>
      <w:pPr>
        <w:ind w:left="360" w:hanging="360"/>
      </w:pPr>
      <w:rPr/>
    </w:lvl>
    <w:lvl w:ilvl="1">
      <w:start w:val="1"/>
      <w:numFmt w:val="decimal"/>
      <w:lvlText w:val="%1.%2."/>
      <w:lvlJc w:val="left"/>
      <w:pPr>
        <w:ind w:left="936" w:hanging="576"/>
      </w:pPr>
      <w:rPr>
        <w:b w:val="0"/>
      </w:rPr>
    </w:lvl>
    <w:lvl w:ilvl="2">
      <w:start w:val="1"/>
      <w:numFmt w:val="decimal"/>
      <w:lvlText w:val="%1.%2.%3."/>
      <w:lvlJc w:val="left"/>
      <w:pPr>
        <w:ind w:left="1656" w:hanging="720"/>
      </w:pPr>
      <w:rPr/>
    </w:lvl>
    <w:lvl w:ilvl="3">
      <w:start w:val="1"/>
      <w:numFmt w:val="decimal"/>
      <w:lvlText w:val="%1.%2.%3.%4."/>
      <w:lvlJc w:val="left"/>
      <w:pPr>
        <w:ind w:left="2592" w:hanging="936"/>
      </w:pPr>
      <w:rPr/>
    </w:lvl>
    <w:lvl w:ilvl="4">
      <w:start w:val="1"/>
      <w:numFmt w:val="decimal"/>
      <w:lvlText w:val="%1.%2.%3.%4.%5."/>
      <w:lvlJc w:val="left"/>
      <w:pPr>
        <w:ind w:left="2232" w:hanging="792"/>
      </w:pPr>
      <w:rPr/>
    </w:lvl>
    <w:lvl w:ilvl="5">
      <w:start w:val="1"/>
      <w:numFmt w:val="decimal"/>
      <w:lvlText w:val="%1.%2.%3.%4.%5.%6."/>
      <w:lvlJc w:val="left"/>
      <w:pPr>
        <w:ind w:left="2736" w:hanging="935.9999999999995"/>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Calibri" w:cs="Calibri" w:eastAsia="Calibri" w:hAnsi="Calibri"/>
        <w:sz w:val="22"/>
        <w:szCs w:val="22"/>
        <w:lang w:val="en-GB"/>
      </w:rPr>
    </w:rPrDefault>
    <w:pPrDefault>
      <w:pPr>
        <w:spacing w:after="24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pPr>
      <w:overflowPunct w:val="0"/>
      <w:autoSpaceDE w:val="0"/>
      <w:autoSpaceDN w:val="0"/>
      <w:adjustRightInd w:val="0"/>
      <w:spacing w:after="240" w:line="240" w:lineRule="auto"/>
      <w:jc w:val="both"/>
      <w:textAlignment w:val="baseline"/>
    </w:pPr>
    <w:rPr>
      <w:rFonts w:ascii="Calibri" w:cs="Arial" w:eastAsia="Times New Roman" w:hAnsi="Calibri"/>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pPr>
      <w:tabs>
        <w:tab w:val="center" w:pos="4513"/>
        <w:tab w:val="right" w:pos="9026"/>
      </w:tabs>
      <w:spacing w:after="0"/>
    </w:pPr>
  </w:style>
  <w:style w:type="character" w:styleId="HeaderChar" w:customStyle="1">
    <w:name w:val="Header Char"/>
    <w:basedOn w:val="DefaultParagraphFont"/>
    <w:link w:val="Header"/>
    <w:uiPriority w:val="99"/>
  </w:style>
  <w:style w:type="paragraph" w:styleId="Footer">
    <w:name w:val="footer"/>
    <w:basedOn w:val="Normal"/>
    <w:link w:val="FooterChar"/>
    <w:uiPriority w:val="99"/>
    <w:unhideWhenUsed w:val="1"/>
    <w:pPr>
      <w:tabs>
        <w:tab w:val="center" w:pos="4513"/>
        <w:tab w:val="right" w:pos="9026"/>
      </w:tabs>
      <w:spacing w:after="0"/>
    </w:pPr>
  </w:style>
  <w:style w:type="character" w:styleId="FooterChar" w:customStyle="1">
    <w:name w:val="Footer Char"/>
    <w:basedOn w:val="DefaultParagraphFont"/>
    <w:link w:val="Footer"/>
    <w:uiPriority w:val="99"/>
  </w:style>
  <w:style w:type="character" w:styleId="Emphasis">
    <w:name w:val="Emphasis"/>
    <w:basedOn w:val="DefaultParagraphFont"/>
    <w:rPr>
      <w:i w:val="1"/>
      <w:iCs w:val="1"/>
    </w:rPr>
  </w:style>
  <w:style w:type="paragraph" w:styleId="MarginText" w:customStyle="1">
    <w:name w:val="Margin Text"/>
    <w:basedOn w:val="Normal"/>
    <w:link w:val="MarginTextChar"/>
    <w:pPr>
      <w:keepNext w:val="1"/>
      <w:overflowPunct w:val="1"/>
      <w:autoSpaceDE w:val="1"/>
      <w:autoSpaceDN w:val="1"/>
      <w:spacing w:after="120" w:before="240"/>
      <w:ind w:left="142"/>
      <w:textAlignment w:val="auto"/>
    </w:pPr>
    <w:rPr>
      <w:rFonts w:cs="Times New Roman" w:eastAsia="STZhongsong"/>
      <w:szCs w:val="18"/>
      <w:lang w:eastAsia="zh-CN"/>
    </w:rPr>
  </w:style>
  <w:style w:type="character" w:styleId="MarginTextChar" w:customStyle="1">
    <w:name w:val="Margin Text Char"/>
    <w:link w:val="MarginText"/>
    <w:locked w:val="1"/>
    <w:rPr>
      <w:rFonts w:ascii="Calibri" w:cs="Times New Roman" w:eastAsia="STZhongsong" w:hAnsi="Calibri"/>
      <w:szCs w:val="18"/>
      <w:lang w:eastAsia="zh-CN"/>
    </w:rPr>
  </w:style>
  <w:style w:type="paragraph" w:styleId="GPSL1CLAUSEHEADING" w:customStyle="1">
    <w:name w:val="GPS L1 CLAUSE HEADING"/>
    <w:basedOn w:val="Normal"/>
    <w:next w:val="Normal"/>
    <w:qFormat w:val="1"/>
    <w:pPr>
      <w:numPr>
        <w:numId w:val="1"/>
      </w:numPr>
      <w:tabs>
        <w:tab w:val="left" w:pos="142"/>
      </w:tabs>
      <w:overflowPunct w:val="1"/>
      <w:autoSpaceDE w:val="1"/>
      <w:autoSpaceDN w:val="1"/>
      <w:spacing w:before="120"/>
      <w:textAlignment w:val="auto"/>
      <w:outlineLvl w:val="1"/>
    </w:pPr>
    <w:rPr>
      <w:rFonts w:eastAsia="STZhongsong"/>
      <w:b w:val="1"/>
      <w:caps w:val="1"/>
      <w:lang w:eastAsia="zh-CN"/>
    </w:rPr>
  </w:style>
  <w:style w:type="paragraph" w:styleId="GPSL3numberedclause" w:customStyle="1">
    <w:name w:val="GPS L3 numbered clause"/>
    <w:basedOn w:val="Normal"/>
    <w:link w:val="GPSL3numberedclauseChar"/>
    <w:qFormat w:val="1"/>
    <w:pPr>
      <w:numPr>
        <w:ilvl w:val="2"/>
        <w:numId w:val="1"/>
      </w:numPr>
      <w:tabs>
        <w:tab w:val="left" w:pos="1985"/>
      </w:tabs>
      <w:overflowPunct w:val="1"/>
      <w:autoSpaceDE w:val="1"/>
      <w:autoSpaceDN w:val="1"/>
      <w:spacing w:after="120" w:before="120"/>
      <w:textAlignment w:val="auto"/>
    </w:pPr>
    <w:rPr>
      <w:lang w:eastAsia="zh-CN"/>
    </w:rPr>
  </w:style>
  <w:style w:type="paragraph" w:styleId="GPSL4numberedclause" w:customStyle="1">
    <w:name w:val="GPS L4 numbered clause"/>
    <w:basedOn w:val="GPSL3numberedclause"/>
    <w:link w:val="GPSL4numberedclauseChar"/>
    <w:qFormat w:val="1"/>
    <w:pPr>
      <w:numPr>
        <w:ilvl w:val="3"/>
      </w:numPr>
      <w:tabs>
        <w:tab w:val="left" w:pos="2552"/>
      </w:tabs>
    </w:pPr>
  </w:style>
  <w:style w:type="paragraph" w:styleId="GPSL5numberedclause" w:customStyle="1">
    <w:name w:val="GPS L5 numbered clause"/>
    <w:basedOn w:val="GPSL4numberedclause"/>
    <w:link w:val="GPSL5numberedclauseChar"/>
    <w:qFormat w:val="1"/>
    <w:pPr>
      <w:numPr>
        <w:ilvl w:val="4"/>
      </w:numPr>
      <w:tabs>
        <w:tab w:val="left" w:pos="3119"/>
      </w:tabs>
      <w:ind w:left="3119" w:hanging="567"/>
    </w:pPr>
  </w:style>
  <w:style w:type="paragraph" w:styleId="GPSL2NumberedBoldHeading" w:customStyle="1">
    <w:name w:val="GPS L2 Numbered Bold Heading"/>
    <w:basedOn w:val="Normal"/>
    <w:link w:val="GPSL2NumberedBoldHeadingChar"/>
    <w:qFormat w:val="1"/>
    <w:pPr>
      <w:numPr>
        <w:ilvl w:val="1"/>
        <w:numId w:val="1"/>
      </w:numPr>
      <w:tabs>
        <w:tab w:val="left" w:pos="1134"/>
      </w:tabs>
      <w:overflowPunct w:val="1"/>
      <w:autoSpaceDE w:val="1"/>
      <w:autoSpaceDN w:val="1"/>
      <w:spacing w:after="120" w:before="120"/>
      <w:textAlignment w:val="auto"/>
    </w:pPr>
    <w:rPr>
      <w:b w:val="1"/>
      <w:lang w:eastAsia="zh-CN"/>
    </w:rPr>
  </w:style>
  <w:style w:type="paragraph" w:styleId="GPSL6numbered" w:customStyle="1">
    <w:name w:val="GPS L6 numbered"/>
    <w:basedOn w:val="GPSL5numberedclause"/>
    <w:qFormat w:val="1"/>
    <w:pPr>
      <w:numPr>
        <w:ilvl w:val="5"/>
      </w:numPr>
      <w:tabs>
        <w:tab w:val="num" w:pos="360"/>
        <w:tab w:val="left" w:pos="3686"/>
      </w:tabs>
      <w:ind w:left="3686" w:hanging="567"/>
    </w:pPr>
  </w:style>
  <w:style w:type="paragraph" w:styleId="GPSL1Guidance" w:customStyle="1">
    <w:name w:val="GPS L1 Guidance"/>
    <w:basedOn w:val="Normal"/>
    <w:link w:val="GPSL1GuidanceChar"/>
    <w:qFormat w:val="1"/>
    <w:pPr>
      <w:spacing w:after="120" w:before="240"/>
      <w:ind w:left="426"/>
    </w:pPr>
    <w:rPr>
      <w:b w:val="1"/>
      <w:i w:val="1"/>
    </w:rPr>
  </w:style>
  <w:style w:type="paragraph" w:styleId="GPSL1SCHEDULEHeading" w:customStyle="1">
    <w:name w:val="GPS L1 SCHEDULE Heading"/>
    <w:basedOn w:val="GPSL1CLAUSEHEADING"/>
    <w:link w:val="GPSL1SCHEDULEHeadingChar"/>
    <w:qFormat w:val="1"/>
    <w:pPr>
      <w:outlineLvl w:val="9"/>
    </w:pPr>
  </w:style>
  <w:style w:type="paragraph" w:styleId="GPSmacrorestart" w:customStyle="1">
    <w:name w:val="GPS macro restart"/>
    <w:basedOn w:val="Normal"/>
    <w:qFormat w:val="1"/>
    <w:pPr>
      <w:spacing w:after="0"/>
    </w:pPr>
    <w:rPr>
      <w:color w:val="ffffff"/>
      <w:sz w:val="16"/>
      <w:szCs w:val="16"/>
    </w:rPr>
  </w:style>
  <w:style w:type="paragraph" w:styleId="GPSSchTitleandNumber" w:customStyle="1">
    <w:name w:val="GPS Sch Title and Number"/>
    <w:basedOn w:val="Normal"/>
    <w:link w:val="GPSSchTitleandNumberChar"/>
    <w:qFormat w:val="1"/>
    <w:pPr>
      <w:keepNext w:val="1"/>
      <w:overflowPunct w:val="1"/>
      <w:autoSpaceDE w:val="1"/>
      <w:autoSpaceDN w:val="1"/>
      <w:ind w:firstLine="426"/>
      <w:jc w:val="center"/>
      <w:textAlignment w:val="auto"/>
      <w:outlineLvl w:val="0"/>
    </w:pPr>
    <w:rPr>
      <w:rFonts w:ascii="Arial Bold" w:cs="Times New Roman" w:eastAsia="STZhongsong" w:hAnsi="Arial Bold"/>
      <w:b w:val="1"/>
      <w:caps w:val="1"/>
      <w:lang w:eastAsia="zh-CN"/>
    </w:rPr>
  </w:style>
  <w:style w:type="paragraph" w:styleId="GPSSchPart" w:customStyle="1">
    <w:name w:val="GPS Sch Part"/>
    <w:basedOn w:val="Normal"/>
    <w:link w:val="GPSSchPartChar"/>
    <w:qFormat w:val="1"/>
    <w:pPr>
      <w:keepNext w:val="1"/>
      <w:overflowPunct w:val="1"/>
      <w:autoSpaceDE w:val="1"/>
      <w:autoSpaceDN w:val="1"/>
      <w:spacing w:before="240"/>
      <w:ind w:firstLine="426"/>
      <w:jc w:val="center"/>
      <w:textAlignment w:val="auto"/>
    </w:pPr>
    <w:rPr>
      <w:rFonts w:ascii="Arial Bold" w:cs="Times New Roman" w:eastAsia="STZhongsong" w:hAnsi="Arial Bold"/>
      <w:b w:val="1"/>
      <w:caps w:val="1"/>
      <w:lang w:eastAsia="zh-CN"/>
    </w:rPr>
  </w:style>
  <w:style w:type="paragraph" w:styleId="GPSL2Numbered" w:customStyle="1">
    <w:name w:val="GPS L2 Numbered"/>
    <w:basedOn w:val="GPSL2NumberedBoldHeading"/>
    <w:link w:val="GPSL2NumberedChar"/>
    <w:qFormat w:val="1"/>
    <w:pPr>
      <w:tabs>
        <w:tab w:val="left" w:pos="709"/>
      </w:tabs>
    </w:pPr>
    <w:rPr>
      <w:b w:val="0"/>
    </w:rPr>
  </w:style>
  <w:style w:type="character" w:styleId="GPSL2NumberedChar" w:customStyle="1">
    <w:name w:val="GPS L2 Numbered Char"/>
    <w:link w:val="GPSL2Numbered"/>
    <w:locked w:val="1"/>
    <w:rPr>
      <w:rFonts w:ascii="Calibri" w:cs="Arial" w:eastAsia="Times New Roman" w:hAnsi="Calibri"/>
      <w:lang w:eastAsia="zh-CN"/>
    </w:rPr>
  </w:style>
  <w:style w:type="paragraph" w:styleId="GPSL1Schedulenumbered" w:customStyle="1">
    <w:name w:val="GPS L1 Schedule numbered"/>
    <w:basedOn w:val="Normal"/>
    <w:link w:val="GPSL1SchedulenumberedChar1"/>
    <w:qFormat w:val="1"/>
    <w:pPr>
      <w:numPr>
        <w:numId w:val="2"/>
      </w:numPr>
      <w:tabs>
        <w:tab w:val="left" w:pos="851"/>
      </w:tabs>
    </w:pPr>
  </w:style>
  <w:style w:type="character" w:styleId="GPSL1SCHEDULEHeadingChar" w:customStyle="1">
    <w:name w:val="GPS L1 SCHEDULE Heading Char"/>
    <w:link w:val="GPSL1SCHEDULEHeading"/>
    <w:locked w:val="1"/>
    <w:rPr>
      <w:rFonts w:ascii="Calibri" w:cs="Arial" w:eastAsia="STZhongsong" w:hAnsi="Calibri"/>
      <w:b w:val="1"/>
      <w:caps w:val="1"/>
      <w:lang w:eastAsia="zh-CN"/>
    </w:rPr>
  </w:style>
  <w:style w:type="character" w:styleId="GPSL1SchedulenumberedChar1" w:customStyle="1">
    <w:name w:val="GPS L1 Schedule numbered Char1"/>
    <w:link w:val="GPSL1Schedulenumbered"/>
    <w:locked w:val="1"/>
    <w:rPr>
      <w:rFonts w:ascii="Calibri" w:cs="Arial" w:eastAsia="Times New Roman" w:hAnsi="Calibri"/>
    </w:rPr>
  </w:style>
  <w:style w:type="character" w:styleId="GPSL1GuidanceChar" w:customStyle="1">
    <w:name w:val="GPS L1 Guidance Char"/>
    <w:link w:val="GPSL1Guidance"/>
    <w:locked w:val="1"/>
    <w:rPr>
      <w:rFonts w:ascii="Calibri" w:cs="Arial" w:eastAsia="Times New Roman" w:hAnsi="Calibri"/>
      <w:b w:val="1"/>
      <w:i w:val="1"/>
    </w:rPr>
  </w:style>
  <w:style w:type="character" w:styleId="GPSSchTitleandNumberChar" w:customStyle="1">
    <w:name w:val="GPS Sch Title and Number Char"/>
    <w:link w:val="GPSSchTitleandNumber"/>
    <w:locked w:val="1"/>
    <w:rPr>
      <w:rFonts w:ascii="Arial Bold" w:cs="Times New Roman" w:eastAsia="STZhongsong" w:hAnsi="Arial Bold"/>
      <w:b w:val="1"/>
      <w:caps w:val="1"/>
      <w:lang w:eastAsia="zh-CN"/>
    </w:rPr>
  </w:style>
  <w:style w:type="character" w:styleId="GPSSchPartChar" w:customStyle="1">
    <w:name w:val="GPS Sch Part Char"/>
    <w:link w:val="GPSSchPart"/>
    <w:rPr>
      <w:rFonts w:ascii="Arial Bold" w:cs="Times New Roman" w:eastAsia="STZhongsong" w:hAnsi="Arial Bold"/>
      <w:b w:val="1"/>
      <w:caps w:val="1"/>
      <w:lang w:eastAsia="zh-CN"/>
    </w:rPr>
  </w:style>
  <w:style w:type="paragraph" w:styleId="BalloonText">
    <w:name w:val="Balloon Text"/>
    <w:basedOn w:val="Normal"/>
    <w:link w:val="BalloonTextChar"/>
    <w:uiPriority w:val="99"/>
    <w:semiHidden w:val="1"/>
    <w:unhideWhenUsed w:val="1"/>
    <w:pPr>
      <w:spacing w:after="0"/>
    </w:pPr>
    <w:rPr>
      <w:rFonts w:ascii="Tahoma" w:cs="Tahoma" w:hAnsi="Tahoma"/>
      <w:sz w:val="16"/>
      <w:szCs w:val="16"/>
    </w:rPr>
  </w:style>
  <w:style w:type="character" w:styleId="BalloonTextChar" w:customStyle="1">
    <w:name w:val="Balloon Text Char"/>
    <w:basedOn w:val="DefaultParagraphFont"/>
    <w:link w:val="BalloonText"/>
    <w:uiPriority w:val="99"/>
    <w:semiHidden w:val="1"/>
    <w:rPr>
      <w:rFonts w:ascii="Tahoma" w:cs="Tahoma" w:eastAsia="Times New Roman" w:hAnsi="Tahoma"/>
      <w:sz w:val="16"/>
      <w:szCs w:val="16"/>
    </w:rPr>
  </w:style>
  <w:style w:type="character" w:styleId="GPSL3numberedclauseChar" w:customStyle="1">
    <w:name w:val="GPS L3 numbered clause Char"/>
    <w:link w:val="GPSL3numberedclause"/>
    <w:locked w:val="1"/>
    <w:rPr>
      <w:rFonts w:ascii="Calibri" w:cs="Arial" w:eastAsia="Times New Roman" w:hAnsi="Calibri"/>
      <w:lang w:eastAsia="zh-CN"/>
    </w:rPr>
  </w:style>
  <w:style w:type="character" w:styleId="GPSL4numberedclauseChar" w:customStyle="1">
    <w:name w:val="GPS L4 numbered clause Char"/>
    <w:link w:val="GPSL4numberedclause"/>
    <w:rPr>
      <w:rFonts w:ascii="Calibri" w:cs="Arial" w:eastAsia="Times New Roman" w:hAnsi="Calibri"/>
      <w:lang w:eastAsia="zh-CN"/>
    </w:rPr>
  </w:style>
  <w:style w:type="character" w:styleId="GPSL2NumberedBoldHeadingChar" w:customStyle="1">
    <w:name w:val="GPS L2 Numbered Bold Heading Char"/>
    <w:link w:val="GPSL2NumberedBoldHeading"/>
    <w:locked w:val="1"/>
    <w:rPr>
      <w:rFonts w:ascii="Calibri" w:cs="Arial" w:eastAsia="Times New Roman" w:hAnsi="Calibri"/>
      <w:b w:val="1"/>
      <w:lang w:eastAsia="zh-CN"/>
    </w:rPr>
  </w:style>
  <w:style w:type="paragraph" w:styleId="GPSL2numberedclause" w:customStyle="1">
    <w:name w:val="GPS L2 numbered clause"/>
    <w:basedOn w:val="Normal"/>
    <w:link w:val="GPSL2numberedclauseChar1"/>
    <w:qFormat w:val="1"/>
    <w:pPr>
      <w:tabs>
        <w:tab w:val="left" w:pos="1134"/>
      </w:tabs>
      <w:overflowPunct w:val="1"/>
      <w:autoSpaceDE w:val="1"/>
      <w:autoSpaceDN w:val="1"/>
      <w:spacing w:after="120" w:before="120"/>
      <w:ind w:left="1134" w:hanging="567"/>
      <w:textAlignment w:val="auto"/>
    </w:pPr>
    <w:rPr>
      <w:lang w:eastAsia="zh-CN"/>
    </w:rPr>
  </w:style>
  <w:style w:type="character" w:styleId="GPSL2numberedclauseChar1" w:customStyle="1">
    <w:name w:val="GPS L2 numbered clause Char1"/>
    <w:link w:val="GPSL2numberedclause"/>
    <w:rPr>
      <w:rFonts w:ascii="Calibri" w:cs="Arial" w:eastAsia="Times New Roman" w:hAnsi="Calibri"/>
      <w:lang w:eastAsia="zh-CN"/>
    </w:rPr>
  </w:style>
  <w:style w:type="character" w:styleId="GPSL5numberedclauseChar" w:customStyle="1">
    <w:name w:val="GPS L5 numbered clause Char"/>
    <w:link w:val="GPSL5numberedclause"/>
    <w:locked w:val="1"/>
    <w:rPr>
      <w:rFonts w:ascii="Calibri" w:cs="Arial" w:eastAsia="Times New Roman" w:hAnsi="Calibri"/>
      <w:lang w:eastAsia="zh-CN"/>
    </w:rPr>
  </w:style>
  <w:style w:type="paragraph" w:styleId="Body3" w:customStyle="1">
    <w:name w:val="Body3"/>
    <w:basedOn w:val="Normal"/>
    <w:uiPriority w:val="99"/>
    <w:pPr>
      <w:overflowPunct w:val="1"/>
      <w:autoSpaceDE w:val="1"/>
      <w:autoSpaceDN w:val="1"/>
      <w:adjustRightInd w:val="1"/>
      <w:spacing w:after="220"/>
      <w:ind w:left="1412"/>
      <w:textAlignment w:val="auto"/>
    </w:pPr>
    <w:rPr>
      <w:rFonts w:ascii="Trebuchet MS" w:cs="Times New Roman" w:hAnsi="Trebuchet MS"/>
      <w:sz w:val="20"/>
      <w:szCs w:val="20"/>
    </w:rPr>
  </w:style>
  <w:style w:type="paragraph" w:styleId="ListParagraph">
    <w:name w:val="List Paragraph"/>
    <w:basedOn w:val="Normal"/>
    <w:uiPriority w:val="34"/>
    <w:qFormat w:val="1"/>
    <w:pPr>
      <w:ind w:left="720"/>
      <w:contextualSpacing w:val="1"/>
    </w:pPr>
  </w:style>
  <w:style w:type="paragraph" w:styleId="BodyTextIndent">
    <w:name w:val="Body Text Indent"/>
    <w:basedOn w:val="Normal"/>
    <w:link w:val="BodyTextIndentChar"/>
    <w:pPr>
      <w:numPr>
        <w:numId w:val="17"/>
      </w:numPr>
      <w:overflowPunct w:val="1"/>
      <w:autoSpaceDE w:val="1"/>
      <w:autoSpaceDN w:val="1"/>
      <w:textAlignment w:val="auto"/>
    </w:pPr>
    <w:rPr>
      <w:rFonts w:cs="Times New Roman"/>
      <w:lang w:eastAsia="zh-CN"/>
    </w:rPr>
  </w:style>
  <w:style w:type="character" w:styleId="BodyTextIndentChar" w:customStyle="1">
    <w:name w:val="Body Text Indent Char"/>
    <w:basedOn w:val="DefaultParagraphFont"/>
    <w:link w:val="BodyTextIndent"/>
    <w:rPr>
      <w:rFonts w:ascii="Calibri" w:cs="Times New Roman" w:eastAsia="Times New Roman" w:hAnsi="Calibri"/>
      <w:lang w:eastAsia="zh-CN"/>
    </w:rPr>
  </w:style>
  <w:style w:type="paragraph" w:styleId="GPsDefinition" w:customStyle="1">
    <w:name w:val="GPs Definition"/>
    <w:basedOn w:val="Normal"/>
    <w:qFormat w:val="1"/>
    <w:pPr>
      <w:numPr>
        <w:numId w:val="18"/>
      </w:numPr>
      <w:tabs>
        <w:tab w:val="left" w:pos="175"/>
      </w:tabs>
      <w:spacing w:after="120"/>
    </w:pPr>
  </w:style>
  <w:style w:type="paragraph" w:styleId="GPSDefinitionL2" w:customStyle="1">
    <w:name w:val="GPS Definition L2"/>
    <w:basedOn w:val="GPsDefinition"/>
    <w:link w:val="GPSDefinitionL2Char"/>
    <w:qFormat w:val="1"/>
    <w:pPr>
      <w:numPr>
        <w:ilvl w:val="1"/>
      </w:numPr>
    </w:pPr>
  </w:style>
  <w:style w:type="paragraph" w:styleId="GPSDefinitionL3" w:customStyle="1">
    <w:name w:val="GPS Definition L3"/>
    <w:basedOn w:val="GPSDefinitionL2"/>
    <w:qFormat w:val="1"/>
    <w:pPr>
      <w:numPr>
        <w:ilvl w:val="2"/>
      </w:numPr>
      <w:ind w:left="2500" w:hanging="180"/>
    </w:pPr>
  </w:style>
  <w:style w:type="paragraph" w:styleId="GPSDefinitionL4" w:customStyle="1">
    <w:name w:val="GPS Definition L4"/>
    <w:basedOn w:val="GPSDefinitionL3"/>
    <w:qFormat w:val="1"/>
    <w:pPr>
      <w:numPr>
        <w:ilvl w:val="3"/>
      </w:numPr>
      <w:tabs>
        <w:tab w:val="num" w:pos="360"/>
      </w:tabs>
      <w:ind w:left="3220"/>
    </w:pPr>
  </w:style>
  <w:style w:type="paragraph" w:styleId="GPSL3Guidance" w:customStyle="1">
    <w:name w:val="GPS L3 Guidance"/>
    <w:basedOn w:val="GPSL3numberedclause"/>
    <w:link w:val="GPSL3GuidanceChar"/>
    <w:qFormat w:val="1"/>
    <w:pPr>
      <w:numPr>
        <w:ilvl w:val="0"/>
        <w:numId w:val="0"/>
      </w:numPr>
      <w:ind w:left="1985"/>
    </w:pPr>
    <w:rPr>
      <w:b w:val="1"/>
      <w:i w:val="1"/>
    </w:rPr>
  </w:style>
  <w:style w:type="character" w:styleId="GPSDefinitionL2Char" w:customStyle="1">
    <w:name w:val="GPS Definition L2 Char"/>
    <w:link w:val="GPSDefinitionL2"/>
    <w:locked w:val="1"/>
    <w:rPr>
      <w:rFonts w:ascii="Calibri" w:cs="Arial" w:eastAsia="Times New Roman" w:hAnsi="Calibri"/>
    </w:rPr>
  </w:style>
  <w:style w:type="character" w:styleId="GPSL3GuidanceChar" w:customStyle="1">
    <w:name w:val="GPS L3 Guidance Char"/>
    <w:link w:val="GPSL3Guidance"/>
    <w:rPr>
      <w:rFonts w:ascii="Calibri" w:cs="Arial" w:eastAsia="Times New Roman" w:hAnsi="Calibri"/>
      <w:b w:val="1"/>
      <w:i w:val="1"/>
      <w:lang w:eastAsia="zh-CN"/>
    </w:rPr>
  </w:style>
  <w:style w:type="character" w:styleId="CommentReference">
    <w:name w:val="annotation reference"/>
    <w:basedOn w:val="DefaultParagraphFont"/>
    <w:uiPriority w:val="99"/>
    <w:semiHidden w:val="1"/>
    <w:unhideWhenUsed w:val="1"/>
    <w:rPr>
      <w:sz w:val="16"/>
      <w:szCs w:val="16"/>
    </w:rPr>
  </w:style>
  <w:style w:type="paragraph" w:styleId="CommentText">
    <w:name w:val="annotation text"/>
    <w:basedOn w:val="Normal"/>
    <w:link w:val="CommentTextChar"/>
    <w:uiPriority w:val="99"/>
    <w:semiHidden w:val="1"/>
    <w:unhideWhenUsed w:val="1"/>
    <w:rPr>
      <w:sz w:val="20"/>
      <w:szCs w:val="20"/>
    </w:rPr>
  </w:style>
  <w:style w:type="character" w:styleId="CommentTextChar" w:customStyle="1">
    <w:name w:val="Comment Text Char"/>
    <w:basedOn w:val="DefaultParagraphFont"/>
    <w:link w:val="CommentText"/>
    <w:uiPriority w:val="99"/>
    <w:semiHidden w:val="1"/>
    <w:rPr>
      <w:rFonts w:ascii="Calibri" w:cs="Arial" w:eastAsia="Times New Roman" w:hAnsi="Calibri"/>
      <w:sz w:val="20"/>
      <w:szCs w:val="20"/>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basedOn w:val="CommentTextChar"/>
    <w:link w:val="CommentSubject"/>
    <w:uiPriority w:val="99"/>
    <w:semiHidden w:val="1"/>
    <w:rPr>
      <w:rFonts w:ascii="Calibri" w:cs="Arial" w:eastAsia="Times New Roman" w:hAnsi="Calibri"/>
      <w:b w:val="1"/>
      <w:bCs w:val="1"/>
      <w:sz w:val="20"/>
      <w:szCs w:val="20"/>
    </w:rPr>
  </w:style>
  <w:style w:type="paragraph" w:styleId="Revision">
    <w:name w:val="Revision"/>
    <w:hidden w:val="1"/>
    <w:uiPriority w:val="99"/>
    <w:semiHidden w:val="1"/>
    <w:pPr>
      <w:spacing w:after="0" w:line="240" w:lineRule="auto"/>
    </w:pPr>
    <w:rPr>
      <w:rFonts w:ascii="Calibri" w:cs="Arial" w:eastAsia="Times New Roman" w:hAnsi="Calibri"/>
    </w:rPr>
  </w:style>
  <w:style w:type="table" w:styleId="TableGrid">
    <w:name w:val="Table Grid"/>
    <w:basedOn w:val="TableNormal"/>
    <w:uiPriority w:val="59"/>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qP4Aew2erM/uVFP4B/EzpoMJXVg==">CgMxLjAyCGguZ2pkZ3hzMgloLjMwajB6bGwyCWguMWZvYjl0ZTIJaC4zem55c2g3MgloLjJldDkycDAyCGgudHlqY3d0MgppZC4zZHk2dmttOAByITFSc2VmTFhMOHBEX0hOS1UyTHdsdWVEeTdpNk94VWNPNA==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2019-04-10T23:16:00Z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D1V7</vt:lpwstr>
  </property>
</Properties>
</file>